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777"/>
        <w:tblW w:w="9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701"/>
        <w:gridCol w:w="2963"/>
        <w:gridCol w:w="1952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科学观念与应用</w:t>
            </w:r>
          </w:p>
        </w:tc>
        <w:tc>
          <w:tcPr>
            <w:tcW w:w="296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科学思维与创新</w:t>
            </w:r>
          </w:p>
        </w:tc>
        <w:tc>
          <w:tcPr>
            <w:tcW w:w="1952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科学探究与交流</w:t>
            </w:r>
          </w:p>
        </w:tc>
        <w:tc>
          <w:tcPr>
            <w:tcW w:w="294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科学态度与责任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概念解读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是从科学视角形成的对自然现象的</w:t>
            </w:r>
            <w:r>
              <w:rPr>
                <w:rFonts w:hint="eastAsia"/>
                <w:color w:val="FF0000"/>
              </w:rPr>
              <w:t>基本认识</w:t>
            </w:r>
            <w:r>
              <w:rPr>
                <w:rFonts w:hint="eastAsia"/>
              </w:rPr>
              <w:t>，是科学概念和规律等在头脑中的</w:t>
            </w:r>
            <w:r>
              <w:rPr>
                <w:rFonts w:hint="eastAsia"/>
                <w:color w:val="FF0000"/>
              </w:rPr>
              <w:t>提炼和升华</w:t>
            </w:r>
            <w:r>
              <w:rPr>
                <w:rFonts w:hint="eastAsia"/>
              </w:rPr>
              <w:t>；是运用科学知识与方法解释自然现象和</w:t>
            </w:r>
            <w:r>
              <w:rPr>
                <w:rFonts w:hint="eastAsia"/>
                <w:color w:val="FF0000"/>
              </w:rPr>
              <w:t>解决实际问题的能力。</w:t>
            </w:r>
          </w:p>
        </w:tc>
        <w:tc>
          <w:tcPr>
            <w:tcW w:w="2963" w:type="dxa"/>
          </w:tcPr>
          <w:p>
            <w:r>
              <w:rPr>
                <w:rFonts w:hint="eastAsia"/>
              </w:rPr>
              <w:t>是从科学视角对客观事物本质属性、内在规律及相互关系的</w:t>
            </w:r>
            <w:r>
              <w:rPr>
                <w:rFonts w:hint="eastAsia"/>
                <w:color w:val="FF0000"/>
              </w:rPr>
              <w:t>认识方式</w:t>
            </w:r>
            <w:r>
              <w:rPr>
                <w:rFonts w:hint="eastAsia"/>
              </w:rPr>
              <w:t>，是对科学中的基础理论、思想模型和经验事实之间关系的</w:t>
            </w:r>
            <w:r>
              <w:rPr>
                <w:rFonts w:hint="eastAsia"/>
                <w:color w:val="FF0000"/>
              </w:rPr>
              <w:t>理解</w:t>
            </w:r>
            <w:r>
              <w:rPr>
                <w:rFonts w:hint="eastAsia"/>
              </w:rPr>
              <w:t>，是分析综合、抽象概括、推理论证的科学思想的内化，是基于事实证据和科学推理对不同观点和结论提出</w:t>
            </w:r>
            <w:r>
              <w:rPr>
                <w:rFonts w:hint="eastAsia"/>
                <w:color w:val="FF0000"/>
              </w:rPr>
              <w:t>质疑、判断</w:t>
            </w:r>
            <w:r>
              <w:rPr>
                <w:rFonts w:hint="eastAsia"/>
              </w:rPr>
              <w:t>，进而提出</w:t>
            </w:r>
            <w:r>
              <w:rPr>
                <w:rFonts w:hint="eastAsia"/>
                <w:color w:val="FF0000"/>
              </w:rPr>
              <w:t>创造性见解的能力和品质</w:t>
            </w:r>
            <w:r>
              <w:rPr>
                <w:rFonts w:hint="eastAsia"/>
              </w:rPr>
              <w:t>。</w:t>
            </w:r>
          </w:p>
        </w:tc>
        <w:tc>
          <w:tcPr>
            <w:tcW w:w="1952" w:type="dxa"/>
          </w:tcPr>
          <w:p>
            <w:r>
              <w:rPr>
                <w:rFonts w:hint="eastAsia"/>
              </w:rPr>
              <w:t>是指具有科学探究的</w:t>
            </w:r>
            <w:r>
              <w:rPr>
                <w:rFonts w:hint="eastAsia"/>
                <w:color w:val="FF0000"/>
              </w:rPr>
              <w:t>意识</w:t>
            </w:r>
            <w:r>
              <w:rPr>
                <w:rFonts w:hint="eastAsia"/>
              </w:rPr>
              <w:t>，能在真实情境中</w:t>
            </w:r>
            <w:r>
              <w:rPr>
                <w:rFonts w:hint="eastAsia"/>
                <w:color w:val="0000CC"/>
              </w:rPr>
              <w:t>提出科学问题、形成猜测和假设，利用科学方法获取和处理信息、形成结论</w:t>
            </w:r>
            <w:r>
              <w:rPr>
                <w:rFonts w:hint="eastAsia"/>
              </w:rPr>
              <w:t>，以及对实验探究过程和结果进行</w:t>
            </w:r>
            <w:r>
              <w:rPr>
                <w:rFonts w:hint="eastAsia"/>
                <w:color w:val="FF0000"/>
              </w:rPr>
              <w:t>交流、评估、反思的能力</w:t>
            </w:r>
            <w:r>
              <w:rPr>
                <w:rFonts w:hint="eastAsia"/>
              </w:rPr>
              <w:t>。</w:t>
            </w:r>
          </w:p>
        </w:tc>
        <w:tc>
          <w:tcPr>
            <w:tcW w:w="2949" w:type="dxa"/>
          </w:tcPr>
          <w:p>
            <w:r>
              <w:rPr>
                <w:rFonts w:hint="eastAsia"/>
              </w:rPr>
              <w:t>是指在</w:t>
            </w:r>
            <w:r>
              <w:rPr>
                <w:rFonts w:hint="eastAsia"/>
                <w:color w:val="FF0000"/>
              </w:rPr>
              <w:t>认识科学本质</w:t>
            </w:r>
            <w:r>
              <w:rPr>
                <w:rFonts w:hint="eastAsia"/>
              </w:rPr>
              <w:t>，理解科学</w:t>
            </w:r>
            <w:r>
              <w:rPr>
                <w:rFonts w:hint="eastAsia" w:asciiTheme="minorEastAsia" w:hAnsiTheme="minorEastAsia"/>
              </w:rPr>
              <w:t>•</w:t>
            </w:r>
            <w:r>
              <w:rPr>
                <w:rFonts w:hint="eastAsia"/>
              </w:rPr>
              <w:t>技术</w:t>
            </w:r>
            <w:r>
              <w:rPr>
                <w:rFonts w:hint="eastAsia" w:asciiTheme="minorEastAsia" w:hAnsiTheme="minorEastAsia"/>
              </w:rPr>
              <w:t>•</w:t>
            </w:r>
            <w:r>
              <w:rPr>
                <w:rFonts w:hint="eastAsia"/>
              </w:rPr>
              <w:t>社会</w:t>
            </w:r>
            <w:r>
              <w:rPr>
                <w:rFonts w:hint="eastAsia" w:asciiTheme="minorEastAsia" w:hAnsiTheme="minorEastAsia"/>
              </w:rPr>
              <w:t>•</w:t>
            </w:r>
            <w:r>
              <w:rPr>
                <w:rFonts w:hint="eastAsia"/>
              </w:rPr>
              <w:t>环境的关系基础上，逐渐形成的</w:t>
            </w:r>
            <w:r>
              <w:rPr>
                <w:rFonts w:hint="eastAsia"/>
                <w:color w:val="FF0000"/>
              </w:rPr>
              <w:t>对科学和技术应有的正确态度以及责任心</w:t>
            </w:r>
            <w:r>
              <w:rPr>
                <w:rFonts w:hint="eastAsia"/>
              </w:rPr>
              <w:t>，具有学习科学和探索自然的内在动力，严谨认真、实事求是和持之以恒的探索精神，独立思考、敢于质疑和善于反思的创新精神，以及保护环境、推动可持续发展的责任感。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具体内容</w:t>
            </w:r>
          </w:p>
        </w:tc>
        <w:tc>
          <w:tcPr>
            <w:tcW w:w="1701" w:type="dxa"/>
          </w:tcPr>
          <w:p>
            <w:pPr>
              <w:rPr>
                <w:b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ge">
                    <wp:posOffset>23495</wp:posOffset>
                  </wp:positionV>
                  <wp:extent cx="1007745" cy="1115695"/>
                  <wp:effectExtent l="0" t="0" r="1905" b="8255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2963" w:type="dxa"/>
          </w:tcPr>
          <w:p>
            <w:pPr>
              <w:rPr>
                <w:b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26035</wp:posOffset>
                  </wp:positionV>
                  <wp:extent cx="1007745" cy="1115695"/>
                  <wp:effectExtent l="0" t="0" r="1905" b="8255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2" w:type="dxa"/>
          </w:tcPr>
          <w:p>
            <w:pPr>
              <w:rPr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26035</wp:posOffset>
                  </wp:positionV>
                  <wp:extent cx="1007745" cy="1115695"/>
                  <wp:effectExtent l="0" t="0" r="1905" b="8255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9" w:type="dxa"/>
          </w:tcPr>
          <w:p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52705</wp:posOffset>
                  </wp:positionV>
                  <wp:extent cx="1007745" cy="1115695"/>
                  <wp:effectExtent l="0" t="0" r="1905" b="825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重点强调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崇尚真知，强调学生对核心科学知识的深度理解和灵活应用</w:t>
            </w:r>
          </w:p>
        </w:tc>
        <w:tc>
          <w:tcPr>
            <w:tcW w:w="2963" w:type="dxa"/>
          </w:tcPr>
          <w:p>
            <w:r>
              <w:rPr>
                <w:rFonts w:hint="eastAsia"/>
              </w:rPr>
              <w:t>逻辑清晰，思维慎密，能用科学的思维方式认识事物、解决问题、指导行为，能多角度、辩证地分析问题做出决定。</w:t>
            </w:r>
          </w:p>
        </w:tc>
        <w:tc>
          <w:tcPr>
            <w:tcW w:w="1952" w:type="dxa"/>
          </w:tcPr>
          <w:p>
            <w:r>
              <w:rPr>
                <w:rFonts w:hint="eastAsia"/>
              </w:rPr>
              <w:t>具有问题意识，尊重事实和证据，有实证意识和严谨的求知态度。</w:t>
            </w:r>
          </w:p>
        </w:tc>
        <w:tc>
          <w:tcPr>
            <w:tcW w:w="2949" w:type="dxa"/>
          </w:tcPr>
          <w:p>
            <w:r>
              <w:rPr>
                <w:rFonts w:hint="eastAsia"/>
              </w:rPr>
              <w:t>具有好奇心和想象力，有不畏困难、坚持不懈的探索精神；能大胆尝试，寻求问题解决方法；珍爱生命，有社会责任感。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相互关系</w:t>
            </w:r>
          </w:p>
        </w:tc>
        <w:tc>
          <w:tcPr>
            <w:tcW w:w="9565" w:type="dxa"/>
            <w:gridSpan w:val="4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科学探究是一个过程，是一种学习方式和科学研究的方式，是一种学习科学观念、发展科学思维、形成科学态度和责任的手段和途径，同时，也是一种综合的能力。科学观念、科学思维、科学态度与责任是通过科学学习而形成的核心素养。</w:t>
            </w:r>
          </w:p>
        </w:tc>
      </w:tr>
    </w:tbl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(自然）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科学学科核心素养</w:t>
      </w:r>
    </w:p>
    <w:p/>
    <w:p>
      <w:pPr>
        <w:ind w:firstLine="602" w:firstLineChars="200"/>
        <w:jc w:val="center"/>
        <w:rPr>
          <w:b/>
          <w:sz w:val="30"/>
          <w:szCs w:val="30"/>
        </w:rPr>
      </w:pPr>
    </w:p>
    <w:p>
      <w:pPr>
        <w:ind w:firstLine="602" w:firstLineChars="2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学科学科核心素养的细化</w:t>
      </w:r>
    </w:p>
    <w:p>
      <w:pPr>
        <w:ind w:firstLine="422" w:firstLineChars="200"/>
        <w:rPr>
          <w:b/>
        </w:rPr>
      </w:pPr>
      <w:r>
        <w:rPr>
          <w:rFonts w:hint="eastAsia"/>
          <w:b/>
        </w:rPr>
        <w:t>一、科学观念及应用</w:t>
      </w:r>
    </w:p>
    <w:p>
      <w:pPr>
        <w:ind w:firstLine="420" w:firstLineChars="200"/>
      </w:pPr>
      <w:r>
        <w:rPr>
          <w:rFonts w:hint="eastAsia"/>
        </w:rPr>
        <w:t xml:space="preserve"> 科学观念主要包括物质科学、生命科学、地球科学和跨科学内容。</w:t>
      </w:r>
    </w:p>
    <w:p>
      <w:pPr>
        <w:ind w:firstLine="422" w:firstLineChars="200"/>
        <w:rPr>
          <w:b/>
        </w:rPr>
      </w:pPr>
      <w:r>
        <w:rPr>
          <w:rFonts w:hint="eastAsia"/>
          <w:b/>
        </w:rPr>
        <w:t xml:space="preserve">二、科学思维与创新 </w:t>
      </w:r>
    </w:p>
    <w:p>
      <w:pPr>
        <w:ind w:firstLine="420" w:firstLineChars="200"/>
      </w:pPr>
      <w:r>
        <w:rPr>
          <w:rFonts w:hint="eastAsia"/>
        </w:rPr>
        <w:t>主要包括模型建构、科学推理、科学论证、质疑创新等要素。</w:t>
      </w:r>
      <w:r>
        <w:rPr>
          <w:rFonts w:hint="eastAsia"/>
          <w:color w:val="FF0000"/>
        </w:rPr>
        <w:t>模型建构</w:t>
      </w:r>
      <w:r>
        <w:rPr>
          <w:rFonts w:hint="eastAsia"/>
        </w:rPr>
        <w:t>作为一种认识手段和思维方式，是学生根据研究问题和情境，在对客观事物抽象和概括的基础上构建易于研究的、能反映事物本质特征和共同属性的理想模型、理想过程、理想实验和科学概念的过程。模型建构有助于帮助学生抓住事物的关键要素，加深对概念、过程和系统的理解，形成系统思维。科学教育研究和实践中所提出的</w:t>
      </w:r>
      <w:r>
        <w:rPr>
          <w:rFonts w:hint="eastAsia"/>
          <w:color w:val="FF0000"/>
        </w:rPr>
        <w:t>科学推理，</w:t>
      </w:r>
      <w:r>
        <w:rPr>
          <w:rFonts w:hint="eastAsia"/>
        </w:rPr>
        <w:t>不仅包括逻辑上的归纳推理、演绎推理和类比推理，而且包括分析与综合、抽象与概括、比较与分类等思维方法，还包括控制变量、组合推理、概率推理、相关推理、因果推 理、等推理形式。</w:t>
      </w:r>
      <w:r>
        <w:rPr>
          <w:rFonts w:hint="eastAsia"/>
          <w:color w:val="FF0000"/>
        </w:rPr>
        <w:t>科学论证</w:t>
      </w:r>
      <w:r>
        <w:rPr>
          <w:rFonts w:hint="eastAsia"/>
        </w:rPr>
        <w:t>（Scientificargumentation）是个人引用数据或资料来支持自己或反驳他人论点的过程。科学论证能力（Scientific argumentation ability）是以科学知识为中介，积极面对问题，对所获得的数据资料进行解释说明，提出自己的论点，反思自己和别人论点的不足并提出反论点， 同时能反驳他人的质疑和批判的高级思维能力。</w:t>
      </w:r>
      <w:r>
        <w:rPr>
          <w:rFonts w:hint="eastAsia"/>
          <w:color w:val="FF0000"/>
        </w:rPr>
        <w:t>质疑创新</w:t>
      </w:r>
      <w:r>
        <w:rPr>
          <w:rFonts w:hint="eastAsia"/>
        </w:rPr>
        <w:t>核心是科学创造力。科学创造力是在科学知识学习、科学问题解决和科学创造活动中，根据一定的目的，运用一切已知信息，在新颖、独特且有价值地（或恰当地）产生某种产品的 过程中表现出来的智能品质或能力。</w:t>
      </w:r>
    </w:p>
    <w:p>
      <w:pPr>
        <w:ind w:firstLine="422" w:firstLineChars="200"/>
        <w:rPr>
          <w:b/>
        </w:rPr>
      </w:pPr>
      <w:r>
        <w:rPr>
          <w:rFonts w:hint="eastAsia"/>
          <w:b/>
        </w:rPr>
        <w:t>三、科学探究与交流</w:t>
      </w:r>
    </w:p>
    <w:p>
      <w:pPr>
        <w:ind w:firstLine="420" w:firstLineChars="200"/>
      </w:pPr>
      <w:r>
        <w:rPr>
          <w:rFonts w:hint="eastAsia"/>
        </w:rPr>
        <w:t>一般情况下，科学探究包含提出问题、作出假设、制订计划、收集证据、处理信息、得出结论、表达交流、迁移应用、反思评价九个方面，可以概括为</w:t>
      </w:r>
      <w:r>
        <w:rPr>
          <w:rFonts w:hint="eastAsia"/>
          <w:color w:val="0000CC"/>
        </w:rPr>
        <w:t>问题、证据、解释、交流</w:t>
      </w:r>
      <w:r>
        <w:rPr>
          <w:rFonts w:hint="eastAsia"/>
        </w:rPr>
        <w:t>等四大要素。</w:t>
      </w:r>
      <w:r>
        <w:rPr>
          <w:rFonts w:hint="eastAsia"/>
          <w:color w:val="FF0000"/>
        </w:rPr>
        <w:t>问题：</w:t>
      </w:r>
      <w:r>
        <w:rPr>
          <w:rFonts w:hint="eastAsia"/>
        </w:rPr>
        <w:t>具有科学探究意识，能在学习和日常生活中发现问题、提出合理猜测与假设。如提出或识别可以通过科学探究解决的问题；判断一项探究活动围绕什么问题展开；根据已有研究，提出可以进一步探究的科学问题；针对问题进行合理的猜想与假设。</w:t>
      </w:r>
      <w:r>
        <w:rPr>
          <w:rFonts w:hint="eastAsia"/>
          <w:color w:val="FF0000"/>
        </w:rPr>
        <w:t>证据：</w:t>
      </w:r>
      <w:r>
        <w:rPr>
          <w:rFonts w:hint="eastAsia"/>
        </w:rPr>
        <w:t>具有设计探究方案和获取证据的能力，能正确实施探究方案，使用各种科技手段和方法收集信息。如能通过观察、调查和实验等方式获取证据；掌握课程标准要求的实验器材的使用、实验方 案的设计和数据的收集；以图或表等多种方式呈现收集到的数据。</w:t>
      </w:r>
      <w:r>
        <w:rPr>
          <w:rFonts w:hint="eastAsia"/>
          <w:color w:val="FF0000"/>
        </w:rPr>
        <w:t>解释：</w:t>
      </w:r>
      <w:r>
        <w:rPr>
          <w:rFonts w:hint="eastAsia"/>
        </w:rPr>
        <w:t>具有分析论证的能力，会使用各种方法和手段分析、处理信息，描述、解释探究结果和变化趋势，基于证据得出合理的结论。如基于证据，分析相关现象或原因；使用课程标准要求的方法和技术来分析数据；对收集到的证据的可靠性进行评估；评价证据是否支持所得出的结论。</w:t>
      </w:r>
      <w:r>
        <w:rPr>
          <w:rFonts w:hint="eastAsia"/>
          <w:color w:val="FF0000"/>
        </w:rPr>
        <w:t>交流：</w:t>
      </w:r>
      <w:r>
        <w:rPr>
          <w:rFonts w:hint="eastAsia"/>
        </w:rPr>
        <w:t xml:space="preserve">具有交流与合作的意愿与能力，能准确表述、评估和反思探究过程与结果。如准确表达自己的探究问题、过程和结果；选择和运用适宜的媒体与他人进行有效交流；对他人的探究过程和结果能提出建设性的意见。 </w:t>
      </w:r>
    </w:p>
    <w:p>
      <w:pPr>
        <w:ind w:firstLine="420" w:firstLineChars="200"/>
      </w:pPr>
    </w:p>
    <w:p>
      <w:pPr>
        <w:ind w:firstLine="422" w:firstLineChars="200"/>
        <w:rPr>
          <w:b/>
        </w:rPr>
      </w:pPr>
      <w:r>
        <w:rPr>
          <w:rFonts w:hint="eastAsia"/>
          <w:b/>
        </w:rPr>
        <w:t>四、科学态度与责任</w:t>
      </w:r>
    </w:p>
    <w:p>
      <w:pPr>
        <w:ind w:firstLine="420" w:firstLineChars="200"/>
      </w:pPr>
      <w:r>
        <w:rPr>
          <w:rFonts w:hint="eastAsia"/>
        </w:rPr>
        <w:t>主要包括科学本质、科学态度、社会责任等要素。</w:t>
      </w:r>
      <w:r>
        <w:rPr>
          <w:rFonts w:hint="eastAsia"/>
          <w:color w:val="FF0000"/>
        </w:rPr>
        <w:t>科学本质</w:t>
      </w:r>
      <w:r>
        <w:rPr>
          <w:rFonts w:hint="eastAsia"/>
        </w:rPr>
        <w:t>是指对于科学知识、科学研究过程、科学方法、科学精神、科学的历史、科学的价值、科学的限度等方面最基本特点的认识，是一种对于科学本身全面的、哲学性的基础认识。科学本质观是一个结构化的观念系统，包括三个方面：一是科学知识的本质。世界是可以认识的、科学是可变的、科学不可能解决所有问题；二是科学研究的本质。科学讲究证据、科学是逻辑与想象相结合的产物、科学用作解释和预测、科学试图确定和避免偏见、科学反对权威；三是科学事业的本质。科学是一种负责的社会活动、科学被分成专门领域并在不同情况下进行研究、科学研究中存在普遍的伦理原则、科学家既作为专家又作为公民参加公共事务。</w:t>
      </w:r>
      <w:r>
        <w:rPr>
          <w:rFonts w:hint="eastAsia"/>
          <w:color w:val="FF0000"/>
        </w:rPr>
        <w:t>科学态度</w:t>
      </w:r>
      <w:r>
        <w:rPr>
          <w:rFonts w:hint="eastAsia"/>
        </w:rPr>
        <w:t>是个体对科学对象、科学现象、科学过程、科学事实、科学理论、科学研究等所持有的稳定的心理倾向，主要包括好奇心、实事求是、追求创新、合作分享四个方面。学生通过学习科学，应具有学习和研究科学的好奇心与求知欲；具有基于证据和逻辑发表自己见解的意识和能力，不迷信权威，实事求是；善于从不同角度思考问题，追求创新；能主动与他人合作，尊重他人的情感和态度。</w:t>
      </w:r>
      <w:r>
        <w:rPr>
          <w:rFonts w:hint="eastAsia"/>
          <w:color w:val="FF0000"/>
        </w:rPr>
        <w:t>社会责任</w:t>
      </w:r>
      <w:r>
        <w:rPr>
          <w:rFonts w:hint="eastAsia"/>
        </w:rPr>
        <w:t>主要包括“科学伦理”和“STSE（科学</w:t>
      </w:r>
      <w:r>
        <w:rPr>
          <w:rFonts w:hint="eastAsia" w:asciiTheme="minorEastAsia" w:hAnsiTheme="minorEastAsia"/>
        </w:rPr>
        <w:t>•</w:t>
      </w:r>
      <w:r>
        <w:rPr>
          <w:rFonts w:hint="eastAsia"/>
        </w:rPr>
        <w:t>技术</w:t>
      </w:r>
      <w:r>
        <w:rPr>
          <w:rFonts w:hint="eastAsia" w:asciiTheme="minorEastAsia" w:hAnsiTheme="minorEastAsia"/>
        </w:rPr>
        <w:t>•</w:t>
      </w:r>
      <w:r>
        <w:rPr>
          <w:rFonts w:hint="eastAsia"/>
        </w:rPr>
        <w:t>社会</w:t>
      </w:r>
      <w:r>
        <w:rPr>
          <w:rFonts w:hint="eastAsia" w:asciiTheme="minorEastAsia" w:hAnsiTheme="minorEastAsia"/>
        </w:rPr>
        <w:t>•</w:t>
      </w:r>
      <w:r>
        <w:rPr>
          <w:rFonts w:hint="eastAsia"/>
        </w:rPr>
        <w:t>环境）”两部分内容，要求是在进行科学研究和科学成果应用时，知道需要考虑伦理和道德的价值取向，并能遵循普遍接受的伦理道德规范；理解科学技术的本质；理解科学、技术、社会与环境的关系；热爱自然，具有保护环境、节约资源、促进可持续发展的责任感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25"/>
    <w:rsid w:val="00016F86"/>
    <w:rsid w:val="00087789"/>
    <w:rsid w:val="002D2B0E"/>
    <w:rsid w:val="005D7A82"/>
    <w:rsid w:val="00DB6F25"/>
    <w:rsid w:val="4C97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380</Words>
  <Characters>2170</Characters>
  <Lines>18</Lines>
  <Paragraphs>5</Paragraphs>
  <TotalTime>16</TotalTime>
  <ScaleCrop>false</ScaleCrop>
  <LinksUpToDate>false</LinksUpToDate>
  <CharactersWithSpaces>2545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2020-06-30T02:19:00Z</dcterms:created>
  <dc:creator>Administrator</dc:creator>
  <cp:lastModifiedBy>云</cp:lastModifiedBy>
  <dcterms:modified xsi:type="dcterms:W3CDTF">2020-09-18T06:28:47Z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