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horzAnchor="margin" w:tblpY="777"/>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98"/>
        <w:gridCol w:w="1929"/>
        <w:gridCol w:w="2825"/>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jc w:val="center"/>
              <w:rPr>
                <w:b/>
              </w:rPr>
            </w:pPr>
          </w:p>
        </w:tc>
        <w:tc>
          <w:tcPr>
            <w:tcW w:w="1398" w:type="dxa"/>
          </w:tcPr>
          <w:p>
            <w:pPr>
              <w:jc w:val="center"/>
              <w:rPr>
                <w:b/>
              </w:rPr>
            </w:pPr>
            <w:r>
              <w:rPr>
                <w:b/>
              </w:rPr>
              <w:t>物理观念</w:t>
            </w:r>
          </w:p>
        </w:tc>
        <w:tc>
          <w:tcPr>
            <w:tcW w:w="1929" w:type="dxa"/>
          </w:tcPr>
          <w:p>
            <w:pPr>
              <w:jc w:val="center"/>
              <w:rPr>
                <w:b/>
              </w:rPr>
            </w:pPr>
            <w:r>
              <w:rPr>
                <w:rFonts w:hint="eastAsia"/>
                <w:b/>
              </w:rPr>
              <w:t>科学思维</w:t>
            </w:r>
          </w:p>
        </w:tc>
        <w:tc>
          <w:tcPr>
            <w:tcW w:w="2825" w:type="dxa"/>
          </w:tcPr>
          <w:p>
            <w:pPr>
              <w:jc w:val="center"/>
              <w:rPr>
                <w:b/>
              </w:rPr>
            </w:pPr>
            <w:r>
              <w:rPr>
                <w:rFonts w:hint="eastAsia"/>
                <w:b/>
              </w:rPr>
              <w:t>科学探究</w:t>
            </w:r>
          </w:p>
        </w:tc>
        <w:tc>
          <w:tcPr>
            <w:tcW w:w="3413" w:type="dxa"/>
          </w:tcPr>
          <w:p>
            <w:pPr>
              <w:jc w:val="center"/>
              <w:rPr>
                <w:b/>
              </w:rPr>
            </w:pPr>
            <w:r>
              <w:rPr>
                <w:rFonts w:hint="eastAsia"/>
                <w:b/>
              </w:rPr>
              <w:t>科学态度与责任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jc w:val="center"/>
            </w:pPr>
            <w:r>
              <w:rPr>
                <w:rFonts w:hint="eastAsia"/>
              </w:rPr>
              <w:t>概念解读</w:t>
            </w:r>
          </w:p>
        </w:tc>
        <w:tc>
          <w:tcPr>
            <w:tcW w:w="1398" w:type="dxa"/>
          </w:tcPr>
          <w:p>
            <w:r>
              <w:t>是从物理学视角形成的关于物质、运动、能量和相互作用的基本认识；是物理概念和规律在头脑中的提炼和升华；是运用物理知识和方法解释自然现象和解决实际问题的能力。主要包括物质观、运动观、能量观、相互作用观及应用等。</w:t>
            </w:r>
          </w:p>
        </w:tc>
        <w:tc>
          <w:tcPr>
            <w:tcW w:w="1929" w:type="dxa"/>
          </w:tcPr>
          <w:p>
            <w:r>
              <w:t>是从物理学视角对客观事物本质属性、内在规律及相互关系的认识方式；是基于经验事实建构理想模型的抽象概括过程；是分析综合、推理论证等科学思维方法的内化；是基于事实证据和科学推理对不同观点和结论提出质疑、批判，进而提出创造性见解的能力与品质。主要包括模型建构、科学推理、科学论证、质疑创新等。</w:t>
            </w:r>
          </w:p>
        </w:tc>
        <w:tc>
          <w:tcPr>
            <w:tcW w:w="2825" w:type="dxa"/>
          </w:tcPr>
          <w:p>
            <w:r>
              <w:t>是指具有科学探究的意识，能在真实情景中提出物理问题，形成猜测和假设，利用科学方法获取信息和处理信息，形成结论，以及对探究过程和结果进行交流、评估、反思的能力，主要包括问题、证据、解释、交流等。主要表现在具有科学探究意识，能在不同情境中发现并提出可探究的物理问题，会合理猜测和假设；具有设计实验探究方案和获取证据的能力，能正确实施实验探究方案，使用各种科技手段和方法收集信息；具有分析论证的能力，会使用不同方法和手段分析、处理信息，描述、解释探究结果和变化趋势；具有合作与交流的意愿与能力，能准确表达和评估探究过程与结果。</w:t>
            </w:r>
          </w:p>
        </w:tc>
        <w:tc>
          <w:tcPr>
            <w:tcW w:w="3413" w:type="dxa"/>
          </w:tcPr>
          <w:p>
            <w:r>
              <w:t>是指在认识科学本质，理解科学·技术·社会·环境（STSE）的关系基础上形成的对科学和技术应有的正确态度以及责任心。主要包括科学本质、科学态度、科学伦理、STSE等。主要表现在能正确认识科学的本质，知道物理研究是一项富有创造性的工作，其成果具有相对持久性、普适性，同时也具有局限性；知道科学技术是人类共同的事业，应遵循普遍的伦理道德规范；具有学习和研究物理的好奇心与求知欲，能主动与他人合作，实事求是，不迷信权威，能基于证据和推理发表自己的见解；理解科学、技术、社会和环境的关系。热爱自然，珍惜生命，具有保护环境、节约能源，促进可持续发展的责任感。</w:t>
            </w:r>
            <w:r>
              <w:rPr>
                <w:rFonts w:hint="default"/>
              </w:rPr>
              <w:t>物理学科核心素养的意义基础教育阶段的物理课程采用物理核心素养一词集中概括了物理学科的教育价值，并将其作为教育目标来引领课程、教材和教学的改革方向。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rPr>
                <w:b/>
              </w:rPr>
            </w:pPr>
            <w:r>
              <w:rPr>
                <w:rFonts w:hint="eastAsia"/>
                <w:b/>
              </w:rPr>
              <w:t>重点强调</w:t>
            </w:r>
          </w:p>
        </w:tc>
        <w:tc>
          <w:tcPr>
            <w:tcW w:w="1398" w:type="dxa"/>
          </w:tcPr>
          <w:p>
            <w:pPr>
              <w:rPr>
                <w:rFonts w:hint="eastAsia" w:eastAsiaTheme="minorEastAsia"/>
                <w:lang w:eastAsia="zh-CN"/>
              </w:rPr>
            </w:pPr>
            <w:r>
              <w:rPr>
                <w:rFonts w:hint="eastAsia"/>
                <w:lang w:eastAsia="zh-CN"/>
              </w:rPr>
              <w:t>运用物理知识解释自然现象和解决问题。</w:t>
            </w:r>
          </w:p>
        </w:tc>
        <w:tc>
          <w:tcPr>
            <w:tcW w:w="1929" w:type="dxa"/>
          </w:tcPr>
          <w:p>
            <w:r>
              <w:rPr>
                <w:rFonts w:hint="eastAsia"/>
              </w:rPr>
              <w:t>逻辑清晰，思维慎密，能用科学的思维方式认识事物、解决问题、</w:t>
            </w:r>
            <w:r>
              <w:rPr>
                <w:rFonts w:hint="eastAsia"/>
                <w:lang w:eastAsia="zh-CN"/>
              </w:rPr>
              <w:t>善于</w:t>
            </w:r>
            <w:r>
              <w:t>提出质疑、批判</w:t>
            </w:r>
            <w:r>
              <w:rPr>
                <w:rFonts w:hint="eastAsia"/>
                <w:lang w:eastAsia="zh-CN"/>
              </w:rPr>
              <w:t>。</w:t>
            </w:r>
          </w:p>
        </w:tc>
        <w:tc>
          <w:tcPr>
            <w:tcW w:w="2825" w:type="dxa"/>
          </w:tcPr>
          <w:p>
            <w:r>
              <w:rPr>
                <w:rFonts w:hint="eastAsia"/>
              </w:rPr>
              <w:t>具有问题意识，尊重事实和证据，有实证意识和严谨的求知态度。</w:t>
            </w:r>
          </w:p>
        </w:tc>
        <w:tc>
          <w:tcPr>
            <w:tcW w:w="3413" w:type="dxa"/>
          </w:tcPr>
          <w:p>
            <w:r>
              <w:rPr>
                <w:rFonts w:hint="eastAsia"/>
              </w:rPr>
              <w:t>具有好奇心和想象力，有不畏困难、坚持不懈的探索精神；能大胆尝试，寻求问题解决方法；珍爱生命，有社会责任感。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rPr>
                <w:b/>
              </w:rPr>
            </w:pPr>
            <w:r>
              <w:rPr>
                <w:rFonts w:hint="eastAsia"/>
                <w:b/>
              </w:rPr>
              <w:t>相互关系</w:t>
            </w:r>
          </w:p>
        </w:tc>
        <w:tc>
          <w:tcPr>
            <w:tcW w:w="9565" w:type="dxa"/>
            <w:gridSpan w:val="4"/>
            <w:vAlign w:val="center"/>
          </w:tcPr>
          <w:p>
            <w:pPr>
              <w:rPr>
                <w:b/>
              </w:rPr>
            </w:pPr>
            <w:r>
              <w:rPr>
                <w:rFonts w:hint="eastAsia"/>
              </w:rPr>
              <w:t>科学探究是一个过程，是一种学习方式和科学研究的方式，是一种学习科学观念、发展科学思维、形成科学态度和责任的手段和途径，同时，也是一种综合的能力。科学观念、科学思维、科学态度与责任是通过</w:t>
            </w:r>
            <w:r>
              <w:rPr>
                <w:rFonts w:hint="eastAsia"/>
                <w:lang w:eastAsia="zh-CN"/>
              </w:rPr>
              <w:t>科学探究</w:t>
            </w:r>
            <w:r>
              <w:rPr>
                <w:rFonts w:hint="eastAsia"/>
              </w:rPr>
              <w:t>学习而形成的核心素养。</w:t>
            </w:r>
          </w:p>
        </w:tc>
      </w:tr>
    </w:tbl>
    <w:p>
      <w:pPr>
        <w:jc w:val="center"/>
        <w:rPr>
          <w:rFonts w:ascii="黑体" w:hAnsi="黑体" w:eastAsia="黑体"/>
          <w:b/>
          <w:sz w:val="32"/>
          <w:szCs w:val="32"/>
        </w:rPr>
      </w:pPr>
      <w:r>
        <w:rPr>
          <w:rFonts w:hint="eastAsia" w:ascii="黑体" w:hAnsi="黑体" w:eastAsia="黑体"/>
          <w:b/>
          <w:sz w:val="32"/>
          <w:szCs w:val="32"/>
        </w:rPr>
        <w:t>科学学科核心素养</w:t>
      </w:r>
    </w:p>
    <w:p/>
    <w:p>
      <w:pPr>
        <w:ind w:firstLine="602" w:firstLineChars="200"/>
        <w:jc w:val="center"/>
        <w:rPr>
          <w:b/>
          <w:sz w:val="30"/>
          <w:szCs w:val="30"/>
        </w:rPr>
      </w:pPr>
    </w:p>
    <w:p>
      <w:pPr>
        <w:ind w:firstLine="602" w:firstLineChars="200"/>
        <w:jc w:val="center"/>
        <w:rPr>
          <w:b/>
          <w:sz w:val="30"/>
          <w:szCs w:val="30"/>
        </w:rPr>
      </w:pPr>
    </w:p>
    <w:p>
      <w:pPr>
        <w:ind w:firstLine="602" w:firstLineChars="200"/>
        <w:jc w:val="center"/>
        <w:rPr>
          <w:rFonts w:hint="eastAsia"/>
          <w:b/>
          <w:sz w:val="30"/>
          <w:szCs w:val="30"/>
          <w:lang w:eastAsia="zh-CN"/>
        </w:rPr>
      </w:pPr>
      <w:r>
        <w:rPr>
          <w:rFonts w:hint="eastAsia"/>
          <w:b/>
          <w:sz w:val="30"/>
          <w:szCs w:val="30"/>
          <w:lang w:eastAsia="zh-CN"/>
        </w:rPr>
        <w:t>、</w:t>
      </w:r>
    </w:p>
    <w:p>
      <w:pPr>
        <w:ind w:firstLine="602" w:firstLineChars="200"/>
        <w:jc w:val="center"/>
        <w:rPr>
          <w:rFonts w:hint="eastAsia"/>
          <w:b/>
          <w:sz w:val="30"/>
          <w:szCs w:val="30"/>
          <w:lang w:eastAsia="zh-CN"/>
        </w:rPr>
      </w:pPr>
    </w:p>
    <w:p>
      <w:pPr>
        <w:ind w:firstLine="602" w:firstLineChars="200"/>
        <w:jc w:val="center"/>
        <w:rPr>
          <w:b/>
          <w:sz w:val="30"/>
          <w:szCs w:val="30"/>
        </w:rPr>
      </w:pPr>
    </w:p>
    <w:p>
      <w:pPr>
        <w:ind w:firstLine="602" w:firstLineChars="200"/>
        <w:jc w:val="center"/>
        <w:rPr>
          <w:b/>
          <w:sz w:val="30"/>
          <w:szCs w:val="30"/>
        </w:rPr>
      </w:pPr>
      <w:r>
        <w:rPr>
          <w:rFonts w:hint="eastAsia"/>
          <w:b/>
          <w:sz w:val="30"/>
          <w:szCs w:val="30"/>
        </w:rPr>
        <w:t>学科学科核心素养的细化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eastAsia"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物理学科的核心素养是学生在接受物理教育过程中逐步形成的适应个人终身发展和社会发展需要的必备品格和关键能力，是学生通过物理学习内化的带有物理学科特性的品质，是学生科学素养的关键成分。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b/>
          <w:bCs/>
          <w:kern w:val="2"/>
          <w:sz w:val="21"/>
          <w:szCs w:val="22"/>
          <w:lang w:val="en-US" w:eastAsia="zh-CN" w:bidi="ar-SA"/>
        </w:rPr>
      </w:pPr>
      <w:r>
        <w:rPr>
          <w:rFonts w:hint="default" w:asciiTheme="minorHAnsi" w:hAnsiTheme="minorHAnsi" w:eastAsiaTheme="minorEastAsia" w:cstheme="minorBidi"/>
          <w:b/>
          <w:bCs/>
          <w:kern w:val="2"/>
          <w:sz w:val="21"/>
          <w:szCs w:val="22"/>
          <w:lang w:val="en-US" w:eastAsia="zh-CN" w:bidi="ar-SA"/>
        </w:rPr>
        <w:t>1、物理观念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从物理学视角形成的关于物质、运动与相互作用、能量等的基本认识，是物理概念和规律等在头脑中的提炼和升华。“物理观念”包括物质观念、运动观念、相互作用观念、能量观念及其应用等要素。通过高中阶段的学习，学生应形成经典物理的物质观念、运动观念、相互作用观念、能量观念等，能用其解释自然现象和解决实际问题；初步具有现代物理的物质观念、运动观念、相互作用观念、能量观念等，能用这些观念描述自然界的图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b/>
          <w:bCs/>
          <w:kern w:val="2"/>
          <w:sz w:val="21"/>
          <w:szCs w:val="22"/>
          <w:lang w:val="en-US" w:eastAsia="zh-CN" w:bidi="ar-SA"/>
        </w:rPr>
      </w:pPr>
      <w:r>
        <w:rPr>
          <w:rFonts w:hint="default" w:asciiTheme="minorHAnsi" w:hAnsiTheme="minorHAnsi" w:eastAsiaTheme="minorEastAsia" w:cstheme="minorBidi"/>
          <w:b/>
          <w:bCs/>
          <w:kern w:val="2"/>
          <w:sz w:val="21"/>
          <w:szCs w:val="22"/>
          <w:lang w:val="en-US" w:eastAsia="zh-CN" w:bidi="ar-SA"/>
        </w:rPr>
        <w:t>2、科学思维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从物理学视角对客观事物的本质属性、内在规律及相互关系的认识方式，是基于经验事实建构理想模型的抽象概括过程；是分析综合、推理论证等科学思维方法的内化；是基于事实证据和科学推理对不同观点和结论提出质疑、批判，进而提出创造性见解的能力与品质。“科学思维”主要包括模型建构、科学推理、科学论证、质疑创新等要素。通过高中阶段的学习，学生应具有建构理想模型的意识和能力；能正确运用科学思维方法，从定性和定量两个方面进行科学推理、找出规律、形成结论，并能解释自然现象和解决实际问题；具有使用科学证据的意识和评估科学证据的能力，能运用证据对研究的问题进行描述、解释和预测；具有批判性思维的意识，能基于证据大胆质疑，从不同角度思考问题，追求科技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b/>
          <w:bCs/>
          <w:kern w:val="2"/>
          <w:sz w:val="21"/>
          <w:szCs w:val="22"/>
          <w:lang w:val="en-US" w:eastAsia="zh-CN" w:bidi="ar-SA"/>
        </w:rPr>
      </w:pPr>
      <w:r>
        <w:rPr>
          <w:rFonts w:hint="default" w:asciiTheme="minorHAnsi" w:hAnsiTheme="minorHAnsi" w:eastAsiaTheme="minorEastAsia" w:cstheme="minorBidi"/>
          <w:b/>
          <w:bCs/>
          <w:kern w:val="2"/>
          <w:sz w:val="21"/>
          <w:szCs w:val="22"/>
          <w:lang w:val="en-US" w:eastAsia="zh-CN" w:bidi="ar-SA"/>
        </w:rPr>
        <w:t>3、实验探究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提出物理问题，形成猜想和假设，获取和处理信息，基于证据得出结论并做出解释，以及对实验探究过程和结果进行交流、评估、反思的能力。“实验探究”主要包括问题、证据、解释、交流等要素。通过高中阶段的学习，学生应具有实验探究意识，能在学习和日常生活中发现问题、提出合理猜测与假设；具有设计实验探究方案和获取证据的能力，能正确实施实验探究方案，使用各种科技手段和方法收集信息；具有分析论证的能力，会使用各种方法和手段分析、处理信息，描述、解释实验探究结果和变化趋势；具有合作与交流的意愿与能力，能准确表述、评估和反思实验探究过程与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b/>
          <w:bCs/>
          <w:kern w:val="2"/>
          <w:sz w:val="21"/>
          <w:szCs w:val="22"/>
          <w:lang w:val="en-US" w:eastAsia="zh-CN" w:bidi="ar-SA"/>
        </w:rPr>
      </w:pPr>
      <w:r>
        <w:rPr>
          <w:rFonts w:hint="default" w:asciiTheme="minorHAnsi" w:hAnsiTheme="minorHAnsi" w:eastAsiaTheme="minorEastAsia" w:cstheme="minorBidi"/>
          <w:b/>
          <w:bCs/>
          <w:kern w:val="2"/>
          <w:sz w:val="21"/>
          <w:szCs w:val="22"/>
          <w:lang w:val="en-US" w:eastAsia="zh-CN" w:bidi="ar-SA"/>
        </w:rPr>
        <w:t>4、科学态度与责任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在认识科学本质，理解科学·技术·社会·环境（STSE）的关系基础上逐渐形成的对科学和技术应有的正确态度以及责任感。“科学态度与责任”主要包括科学本质、科学态度、科学伦理、STSE等要素。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通过</w:t>
      </w:r>
      <w:r>
        <w:rPr>
          <w:rFonts w:hint="eastAsia" w:cstheme="minorBidi"/>
          <w:kern w:val="2"/>
          <w:sz w:val="21"/>
          <w:szCs w:val="22"/>
          <w:lang w:val="en-US" w:eastAsia="zh-CN" w:bidi="ar-SA"/>
        </w:rPr>
        <w:t>初中</w:t>
      </w:r>
      <w:bookmarkStart w:id="0" w:name="_GoBack"/>
      <w:bookmarkEnd w:id="0"/>
      <w:r>
        <w:rPr>
          <w:rFonts w:hint="default" w:asciiTheme="minorHAnsi" w:hAnsiTheme="minorHAnsi" w:eastAsiaTheme="minorEastAsia" w:cstheme="minorBidi"/>
          <w:kern w:val="2"/>
          <w:sz w:val="21"/>
          <w:szCs w:val="22"/>
          <w:lang w:val="en-US" w:eastAsia="zh-CN" w:bidi="ar-SA"/>
        </w:rPr>
        <w:t>阶段的学习，学生能正确认识科学的本质；具有学习和研究物理的好奇心与求知欲，能主动与他人合作，尊重他人，能基于证据和逻辑发表自己的见解，实事求是，不迷信权威；在进行物理研究和物理成果应用时，能遵循普遍接受的道德规范；理解科学·技术·社会·环境的关系，热爱自然，珍惜生命，具有保护环境、节约资源、促进可持续发展的责任感。</w:t>
      </w:r>
    </w:p>
    <w:p>
      <w:pPr>
        <w:ind w:firstLine="420" w:firstLineChars="200"/>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pple-system">
    <w:altName w:val="细等线拼音字体"/>
    <w:panose1 w:val="00000000000000000000"/>
    <w:charset w:val="00"/>
    <w:family w:val="auto"/>
    <w:pitch w:val="default"/>
    <w:sig w:usb0="00000000" w:usb1="00000000" w:usb2="00000000" w:usb3="00000000" w:csb0="00000000" w:csb1="00000000"/>
  </w:font>
  <w:font w:name="细等线拼音字体">
    <w:panose1 w:val="02000500000000000000"/>
    <w:charset w:val="00"/>
    <w:family w:val="auto"/>
    <w:pitch w:val="default"/>
    <w:sig w:usb0="800000A7" w:usb1="5000004A" w:usb2="00000000" w:usb3="00000000" w:csb0="20000111" w:csb1="41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auto"/>
    <w:pitch w:val="default"/>
    <w:sig w:usb0="A10006FF" w:usb1="4000205B" w:usb2="00000010" w:usb3="00000000" w:csb0="2000019F" w:csb1="00000000"/>
  </w:font>
  <w:font w:name="PingFangHK">
    <w:altName w:val="细等线拼音字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宋体-简">
    <w:altName w:val="宋体"/>
    <w:panose1 w:val="02010800040101010101"/>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儷宋 Pro">
    <w:altName w:val="宋体"/>
    <w:panose1 w:val="02020300000000000000"/>
    <w:charset w:val="88"/>
    <w:family w:val="auto"/>
    <w:pitch w:val="default"/>
    <w:sig w:usb0="00000000" w:usb1="00000000" w:usb2="00000016" w:usb3="00000000" w:csb0="00100000"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6F25"/>
    <w:rsid w:val="00016F86"/>
    <w:rsid w:val="00087789"/>
    <w:rsid w:val="002D2B0E"/>
    <w:rsid w:val="005D7A82"/>
    <w:rsid w:val="00DB6F25"/>
    <w:rsid w:val="0D952F5E"/>
    <w:rsid w:val="34ED25DA"/>
    <w:rsid w:val="3D791198"/>
    <w:rsid w:val="6A2E0C7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380</Words>
  <Characters>2170</Characters>
  <Lines>18</Lines>
  <Paragraphs>5</Paragraphs>
  <TotalTime>0</TotalTime>
  <ScaleCrop>false</ScaleCrop>
  <LinksUpToDate>false</LinksUpToDate>
  <CharactersWithSpaces>2545</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2020-06-30T02:19:00Z</dcterms:created>
  <dc:creator>Administrator</dc:creator>
  <cp:lastModifiedBy>柘林学校</cp:lastModifiedBy>
  <dcterms:modified xsi:type="dcterms:W3CDTF">2020-09-21T03:52:03Z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