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ECA" w:rsidRPr="00FD35D7" w:rsidRDefault="005C1C27" w:rsidP="005C1C27">
      <w:pPr>
        <w:jc w:val="center"/>
        <w:rPr>
          <w:sz w:val="24"/>
          <w:szCs w:val="28"/>
        </w:rPr>
      </w:pPr>
      <w:r w:rsidRPr="00FD35D7">
        <w:rPr>
          <w:rFonts w:hint="eastAsia"/>
          <w:sz w:val="24"/>
          <w:szCs w:val="28"/>
        </w:rPr>
        <w:t>2019学年第</w:t>
      </w:r>
      <w:r w:rsidR="00E37457">
        <w:rPr>
          <w:rFonts w:hint="eastAsia"/>
          <w:sz w:val="24"/>
          <w:szCs w:val="28"/>
        </w:rPr>
        <w:t>二</w:t>
      </w:r>
      <w:r w:rsidRPr="00FD35D7">
        <w:rPr>
          <w:rFonts w:hint="eastAsia"/>
          <w:sz w:val="24"/>
          <w:szCs w:val="28"/>
        </w:rPr>
        <w:t>学期理化生科教研组工作计划</w:t>
      </w:r>
    </w:p>
    <w:p w:rsidR="005C1C27" w:rsidRDefault="005C1C27" w:rsidP="005C1C27">
      <w:pPr>
        <w:pStyle w:val="a3"/>
        <w:numPr>
          <w:ilvl w:val="0"/>
          <w:numId w:val="1"/>
        </w:numPr>
        <w:ind w:firstLineChars="0"/>
      </w:pPr>
      <w:r>
        <w:rPr>
          <w:rFonts w:hint="eastAsia"/>
        </w:rPr>
        <w:t>指导思想</w:t>
      </w:r>
    </w:p>
    <w:p w:rsidR="00490172" w:rsidRPr="00490172" w:rsidRDefault="00490172" w:rsidP="00490172">
      <w:pPr>
        <w:pStyle w:val="a3"/>
        <w:ind w:left="420"/>
      </w:pPr>
      <w:r w:rsidRPr="00490172">
        <w:rPr>
          <w:rFonts w:hint="eastAsia"/>
        </w:rPr>
        <w:t>以习近平总书记关于对新型冠状病毒感染的肺炎疫情工作的重要批示精神为指导</w:t>
      </w:r>
      <w:r>
        <w:rPr>
          <w:rFonts w:hint="eastAsia"/>
        </w:rPr>
        <w:t>，</w:t>
      </w:r>
    </w:p>
    <w:p w:rsidR="005C1C27" w:rsidRDefault="005C1C27" w:rsidP="00490172">
      <w:pPr>
        <w:pStyle w:val="a3"/>
        <w:ind w:left="420" w:firstLineChars="0" w:firstLine="0"/>
      </w:pPr>
      <w:r>
        <w:rPr>
          <w:rFonts w:hint="eastAsia"/>
        </w:rPr>
        <w:t>以“基于课程标准的教学与评价”为重要抓手，以“基于课程标准，提高学生学科核心素养”为工作重点引领教研组内涵发展，提升教师教育水平和发展水平。在学校教导处和教育学院学科教研员的安排和指导下，</w:t>
      </w:r>
      <w:r w:rsidR="00490172" w:rsidRPr="00490172">
        <w:rPr>
          <w:rFonts w:hint="eastAsia"/>
        </w:rPr>
        <w:t>整合我校现有线上教学资源，通过互联网、电视、家庭电脑和智能终端等，组织实施</w:t>
      </w:r>
      <w:proofErr w:type="gramStart"/>
      <w:r w:rsidR="00490172" w:rsidRPr="00490172">
        <w:rPr>
          <w:rFonts w:hint="eastAsia"/>
        </w:rPr>
        <w:t>本校学在线</w:t>
      </w:r>
      <w:proofErr w:type="gramEnd"/>
      <w:r w:rsidR="00490172" w:rsidRPr="00490172">
        <w:rPr>
          <w:rFonts w:hint="eastAsia"/>
        </w:rPr>
        <w:t>授课（听课）、资源点播和线上辅导、讨论、答疑等网上教学活动，最大程度地降低疫情对我校教育教学活动的影响，努力提升学生在家学习质量。</w:t>
      </w:r>
      <w:r>
        <w:rPr>
          <w:rFonts w:hint="eastAsia"/>
        </w:rPr>
        <w:t>一切为了教师和学生的发展，切实提升教科研和教学水平。</w:t>
      </w:r>
    </w:p>
    <w:p w:rsidR="00FD35D7" w:rsidRDefault="00FD35D7" w:rsidP="00FD35D7">
      <w:pPr>
        <w:pStyle w:val="a3"/>
        <w:numPr>
          <w:ilvl w:val="0"/>
          <w:numId w:val="1"/>
        </w:numPr>
        <w:ind w:firstLineChars="0"/>
      </w:pPr>
      <w:r>
        <w:rPr>
          <w:rFonts w:hint="eastAsia"/>
        </w:rPr>
        <w:t>基本情况</w:t>
      </w:r>
    </w:p>
    <w:p w:rsidR="00FD35D7" w:rsidRDefault="00FD35D7" w:rsidP="00FD35D7">
      <w:pPr>
        <w:pStyle w:val="a3"/>
        <w:ind w:left="420" w:firstLineChars="0" w:firstLine="0"/>
      </w:pPr>
      <w:r>
        <w:rPr>
          <w:rFonts w:hint="eastAsia"/>
        </w:rPr>
        <w:t>花振兴：八（1</w:t>
      </w:r>
      <w:r>
        <w:t>）</w:t>
      </w:r>
      <w:r>
        <w:rPr>
          <w:rFonts w:hint="eastAsia"/>
        </w:rPr>
        <w:t>八（2）物理与</w:t>
      </w:r>
      <w:proofErr w:type="gramStart"/>
      <w:r>
        <w:rPr>
          <w:rFonts w:hint="eastAsia"/>
        </w:rPr>
        <w:t>劳</w:t>
      </w:r>
      <w:proofErr w:type="gramEnd"/>
      <w:r>
        <w:rPr>
          <w:rFonts w:hint="eastAsia"/>
        </w:rPr>
        <w:t>技</w:t>
      </w:r>
    </w:p>
    <w:p w:rsidR="00FD35D7" w:rsidRDefault="00FD35D7" w:rsidP="00FD35D7">
      <w:pPr>
        <w:pStyle w:val="a3"/>
        <w:ind w:left="420" w:firstLineChars="0" w:firstLine="0"/>
      </w:pPr>
      <w:proofErr w:type="gramStart"/>
      <w:r>
        <w:rPr>
          <w:rFonts w:hint="eastAsia"/>
        </w:rPr>
        <w:t>董益民</w:t>
      </w:r>
      <w:proofErr w:type="gramEnd"/>
      <w:r>
        <w:rPr>
          <w:rFonts w:hint="eastAsia"/>
        </w:rPr>
        <w:t>：八（1）八（2）九（1）九（2）生命科学</w:t>
      </w:r>
    </w:p>
    <w:p w:rsidR="00FD35D7" w:rsidRDefault="00FD35D7" w:rsidP="00FD35D7">
      <w:pPr>
        <w:pStyle w:val="a3"/>
        <w:ind w:left="420" w:firstLineChars="0" w:firstLine="0"/>
      </w:pPr>
      <w:r>
        <w:rPr>
          <w:rFonts w:hint="eastAsia"/>
        </w:rPr>
        <w:t xml:space="preserve"> </w:t>
      </w:r>
      <w:r>
        <w:t xml:space="preserve">       </w:t>
      </w:r>
      <w:r>
        <w:rPr>
          <w:rFonts w:hint="eastAsia"/>
        </w:rPr>
        <w:t>七（1）七（2）七（3）科学</w:t>
      </w:r>
    </w:p>
    <w:p w:rsidR="00FD35D7" w:rsidRDefault="00FD35D7" w:rsidP="00FD35D7">
      <w:pPr>
        <w:pStyle w:val="a3"/>
        <w:ind w:left="420" w:firstLineChars="0" w:firstLine="0"/>
      </w:pPr>
      <w:r>
        <w:rPr>
          <w:rFonts w:hint="eastAsia"/>
        </w:rPr>
        <w:t xml:space="preserve"> </w:t>
      </w:r>
      <w:r>
        <w:t xml:space="preserve">       </w:t>
      </w:r>
      <w:r>
        <w:rPr>
          <w:rFonts w:hint="eastAsia"/>
        </w:rPr>
        <w:t>六（4）科学</w:t>
      </w:r>
    </w:p>
    <w:p w:rsidR="00FD35D7" w:rsidRDefault="00FD35D7" w:rsidP="00FD35D7">
      <w:pPr>
        <w:pStyle w:val="a3"/>
        <w:ind w:left="420" w:firstLineChars="0" w:firstLine="0"/>
      </w:pPr>
      <w:r>
        <w:rPr>
          <w:rFonts w:hint="eastAsia"/>
        </w:rPr>
        <w:t>孙梅龙：六（1）六（2）六（3）科学</w:t>
      </w:r>
    </w:p>
    <w:p w:rsidR="00FD35D7" w:rsidRDefault="00FD35D7" w:rsidP="00FD35D7">
      <w:pPr>
        <w:pStyle w:val="a3"/>
        <w:ind w:left="420" w:firstLineChars="0" w:firstLine="0"/>
      </w:pPr>
      <w:r>
        <w:rPr>
          <w:rFonts w:hint="eastAsia"/>
        </w:rPr>
        <w:t xml:space="preserve"> </w:t>
      </w:r>
      <w:r>
        <w:t xml:space="preserve">       </w:t>
      </w:r>
      <w:r>
        <w:rPr>
          <w:rFonts w:hint="eastAsia"/>
        </w:rPr>
        <w:t>六（1）体育</w:t>
      </w:r>
    </w:p>
    <w:p w:rsidR="00FD35D7" w:rsidRDefault="00FD35D7" w:rsidP="00FD35D7">
      <w:pPr>
        <w:pStyle w:val="a3"/>
        <w:ind w:left="420" w:firstLineChars="0" w:firstLine="0"/>
      </w:pPr>
      <w:r>
        <w:rPr>
          <w:rFonts w:hint="eastAsia"/>
        </w:rPr>
        <w:t xml:space="preserve"> </w:t>
      </w:r>
      <w:r>
        <w:t xml:space="preserve">       </w:t>
      </w:r>
      <w:r>
        <w:rPr>
          <w:rFonts w:hint="eastAsia"/>
        </w:rPr>
        <w:t>三（1）三（2）三（3）三（4）民防</w:t>
      </w:r>
    </w:p>
    <w:p w:rsidR="00FD35D7" w:rsidRDefault="00FD35D7" w:rsidP="00FD35D7">
      <w:pPr>
        <w:pStyle w:val="a3"/>
        <w:ind w:left="420" w:firstLineChars="0" w:firstLine="0"/>
      </w:pPr>
      <w:r>
        <w:rPr>
          <w:rFonts w:hint="eastAsia"/>
        </w:rPr>
        <w:t xml:space="preserve">杨英： </w:t>
      </w:r>
      <w:r>
        <w:t xml:space="preserve"> </w:t>
      </w:r>
      <w:r>
        <w:rPr>
          <w:rFonts w:hint="eastAsia"/>
        </w:rPr>
        <w:t>九（1）九（2）物理</w:t>
      </w:r>
    </w:p>
    <w:p w:rsidR="00FD35D7" w:rsidRDefault="00FD35D7" w:rsidP="00FD35D7">
      <w:pPr>
        <w:pStyle w:val="a3"/>
        <w:ind w:left="420" w:firstLineChars="0" w:firstLine="0"/>
      </w:pPr>
      <w:r>
        <w:rPr>
          <w:rFonts w:hint="eastAsia"/>
        </w:rPr>
        <w:t>柏冰</w:t>
      </w:r>
      <w:proofErr w:type="gramStart"/>
      <w:r>
        <w:rPr>
          <w:rFonts w:hint="eastAsia"/>
        </w:rPr>
        <w:t>一</w:t>
      </w:r>
      <w:proofErr w:type="gramEnd"/>
      <w:r>
        <w:rPr>
          <w:rFonts w:hint="eastAsia"/>
        </w:rPr>
        <w:t>（支教）：九（1）九（2）化学</w:t>
      </w:r>
    </w:p>
    <w:p w:rsidR="00C51ADC" w:rsidRDefault="00C51ADC" w:rsidP="00C51ADC">
      <w:pPr>
        <w:pStyle w:val="a3"/>
        <w:numPr>
          <w:ilvl w:val="0"/>
          <w:numId w:val="1"/>
        </w:numPr>
        <w:ind w:firstLineChars="0"/>
      </w:pPr>
      <w:r>
        <w:rPr>
          <w:rFonts w:hint="eastAsia"/>
        </w:rPr>
        <w:t>具体工作</w:t>
      </w:r>
    </w:p>
    <w:p w:rsidR="00E62AFC" w:rsidRDefault="00E62AFC" w:rsidP="006827CC">
      <w:pPr>
        <w:ind w:firstLineChars="200" w:firstLine="420"/>
        <w:rPr>
          <w:rFonts w:hint="eastAsia"/>
        </w:rPr>
      </w:pPr>
      <w:r>
        <w:rPr>
          <w:rFonts w:hint="eastAsia"/>
        </w:rPr>
        <w:t>（一）</w:t>
      </w:r>
      <w:proofErr w:type="gramStart"/>
      <w:r>
        <w:rPr>
          <w:rFonts w:hint="eastAsia"/>
        </w:rPr>
        <w:t>研</w:t>
      </w:r>
      <w:proofErr w:type="gramEnd"/>
      <w:r>
        <w:rPr>
          <w:rFonts w:hint="eastAsia"/>
        </w:rPr>
        <w:t>训有机结合，提升教师素养</w:t>
      </w:r>
    </w:p>
    <w:p w:rsidR="00C51ADC" w:rsidRPr="00C51ADC" w:rsidRDefault="00C51ADC" w:rsidP="006827CC">
      <w:pPr>
        <w:ind w:firstLineChars="200" w:firstLine="420"/>
        <w:rPr>
          <w:rFonts w:hint="eastAsia"/>
        </w:rPr>
      </w:pPr>
      <w:r>
        <w:rPr>
          <w:rFonts w:hint="eastAsia"/>
        </w:rPr>
        <w:t>1</w:t>
      </w:r>
      <w:r w:rsidR="00E62AFC">
        <w:rPr>
          <w:rFonts w:hint="eastAsia"/>
        </w:rPr>
        <w:t>、</w:t>
      </w:r>
      <w:r w:rsidRPr="00C51ADC">
        <w:rPr>
          <w:rFonts w:hint="eastAsia"/>
        </w:rPr>
        <w:t>每周召开一次教研组成员QQ视频会议：及时传达学校、区教研员等相关工作要求与精神；开展以“支架式教学”为主题的教研组活动。每次教研活动定好主题、定好时间、定好中心发言等等。)</w:t>
      </w:r>
    </w:p>
    <w:p w:rsidR="00C51ADC" w:rsidRDefault="00E62AFC" w:rsidP="006827CC">
      <w:pPr>
        <w:ind w:firstLineChars="200" w:firstLine="420"/>
      </w:pPr>
      <w:r>
        <w:rPr>
          <w:rFonts w:hint="eastAsia"/>
        </w:rPr>
        <w:t>2</w:t>
      </w:r>
      <w:r>
        <w:rPr>
          <w:rFonts w:hint="eastAsia"/>
        </w:rPr>
        <w:t>、</w:t>
      </w:r>
      <w:r w:rsidR="00C51ADC" w:rsidRPr="00C51ADC">
        <w:rPr>
          <w:rFonts w:hint="eastAsia"/>
        </w:rPr>
        <w:t>组长每天督查教师在线教学情况(每天做好课堂教学签到和每次教研活动的点名。见附件三:教研组在线教学与教研活动签到表和相关说明（要求）</w:t>
      </w:r>
    </w:p>
    <w:p w:rsidR="00E62AFC" w:rsidRPr="00C51ADC" w:rsidRDefault="00E62AFC" w:rsidP="006827CC">
      <w:pPr>
        <w:ind w:firstLineChars="200" w:firstLine="420"/>
        <w:rPr>
          <w:rFonts w:hint="eastAsia"/>
        </w:rPr>
      </w:pPr>
      <w:r>
        <w:rPr>
          <w:rFonts w:hint="eastAsia"/>
        </w:rPr>
        <w:t>（二）按照各科课程标准，进行教学研究，提高在线课堂教学效益</w:t>
      </w:r>
    </w:p>
    <w:p w:rsidR="00C51ADC" w:rsidRPr="00C51ADC" w:rsidRDefault="00E62AFC" w:rsidP="006827CC">
      <w:pPr>
        <w:ind w:firstLineChars="200" w:firstLine="420"/>
        <w:rPr>
          <w:rFonts w:hint="eastAsia"/>
        </w:rPr>
      </w:pPr>
      <w:r>
        <w:rPr>
          <w:rFonts w:hint="eastAsia"/>
        </w:rPr>
        <w:t>1</w:t>
      </w:r>
      <w:r>
        <w:rPr>
          <w:rFonts w:hint="eastAsia"/>
        </w:rPr>
        <w:t>、</w:t>
      </w:r>
      <w:r w:rsidR="00C51ADC" w:rsidRPr="00C51ADC">
        <w:rPr>
          <w:rFonts w:hint="eastAsia"/>
        </w:rPr>
        <w:t>精准把握课标。教研组开展多种形式的学科在线教学的研究和实践，围绕“支架式教学”研究，基于学科特点，把握学科课程标准，发挥学科引领作用，确保学科在线学习的有效性。</w:t>
      </w:r>
    </w:p>
    <w:p w:rsidR="00C51ADC" w:rsidRPr="00C51ADC" w:rsidRDefault="00E62AFC" w:rsidP="006827CC">
      <w:pPr>
        <w:ind w:firstLineChars="200" w:firstLine="420"/>
        <w:rPr>
          <w:rFonts w:hint="eastAsia"/>
        </w:rPr>
      </w:pPr>
      <w:r>
        <w:rPr>
          <w:rFonts w:hint="eastAsia"/>
        </w:rPr>
        <w:t>2</w:t>
      </w:r>
      <w:r>
        <w:rPr>
          <w:rFonts w:hint="eastAsia"/>
        </w:rPr>
        <w:t>、</w:t>
      </w:r>
      <w:r w:rsidR="00C51ADC" w:rsidRPr="00C51ADC">
        <w:rPr>
          <w:rFonts w:hint="eastAsia"/>
        </w:rPr>
        <w:t>精心设计作业。加强作业设计的有效性提升，通过学生作业情况监测学生学习情况。注意操作可行、结果有效，各学科不同学习内容可采用不同作业交流反馈形式。作业统一，通过平台发布作业，作业布置的形式要求多样化。</w:t>
      </w:r>
    </w:p>
    <w:p w:rsidR="00C51ADC" w:rsidRDefault="00E62AFC" w:rsidP="00E62AFC">
      <w:r>
        <w:rPr>
          <w:rFonts w:hint="eastAsia"/>
        </w:rPr>
        <w:t xml:space="preserve"> </w:t>
      </w:r>
      <w:r>
        <w:t xml:space="preserve">   </w:t>
      </w:r>
      <w:r>
        <w:rPr>
          <w:rFonts w:hint="eastAsia"/>
        </w:rPr>
        <w:t>3、加强教学常规调研，做好备课笔记、听课笔记、作业批改等的检查或抽查工作。切实提高备课和上课的质量，严格控制学生作业量，规范作业批改。做到在线和后面线下的有效连接，不脱节。</w:t>
      </w:r>
    </w:p>
    <w:p w:rsidR="00262885" w:rsidRDefault="00262885" w:rsidP="00E62AFC">
      <w:r>
        <w:rPr>
          <w:rFonts w:hint="eastAsia"/>
        </w:rPr>
        <w:t xml:space="preserve"> </w:t>
      </w:r>
      <w:r>
        <w:t xml:space="preserve">   </w:t>
      </w:r>
      <w:r>
        <w:rPr>
          <w:rFonts w:hint="eastAsia"/>
        </w:rPr>
        <w:t>（三）加强毕业班物理化学教学工作，提高毕业班教学质量</w:t>
      </w:r>
    </w:p>
    <w:p w:rsidR="00262885" w:rsidRDefault="00262885" w:rsidP="00E62AFC">
      <w:r>
        <w:rPr>
          <w:rFonts w:hint="eastAsia"/>
        </w:rPr>
        <w:t xml:space="preserve"> </w:t>
      </w:r>
      <w:r>
        <w:t xml:space="preserve">    </w:t>
      </w:r>
      <w:r>
        <w:rPr>
          <w:rFonts w:hint="eastAsia"/>
        </w:rPr>
        <w:t>初中毕业班物理及化学的教学要把重点放在加强双基和能力培养上，要求教师运用启发式、讨论式教学方法，注重知识形成过程，重视学生思维能力培养，切实提高学生的实验操作技能和创新能力。同时积极进行复习教学研讨活动，单元复习</w:t>
      </w:r>
      <w:proofErr w:type="gramStart"/>
      <w:r>
        <w:rPr>
          <w:rFonts w:hint="eastAsia"/>
        </w:rPr>
        <w:t>课采用</w:t>
      </w:r>
      <w:proofErr w:type="gramEnd"/>
      <w:r>
        <w:rPr>
          <w:rFonts w:hint="eastAsia"/>
        </w:rPr>
        <w:t>“三现”模式，专题复习</w:t>
      </w:r>
      <w:proofErr w:type="gramStart"/>
      <w:r>
        <w:rPr>
          <w:rFonts w:hint="eastAsia"/>
        </w:rPr>
        <w:t>课采用</w:t>
      </w:r>
      <w:proofErr w:type="gramEnd"/>
      <w:r>
        <w:rPr>
          <w:rFonts w:hint="eastAsia"/>
        </w:rPr>
        <w:t>“一二三”专题模式，共同研究历届中考试卷，交流复习经验，明确复习方向，努力提高毕业班中考成绩。在3月充分做好在线课堂教学，4月或5月做好及时跟进工作。</w:t>
      </w:r>
    </w:p>
    <w:p w:rsidR="006C53D6" w:rsidRDefault="006C53D6" w:rsidP="00E62AFC">
      <w:r>
        <w:rPr>
          <w:rFonts w:hint="eastAsia"/>
        </w:rPr>
        <w:t xml:space="preserve"> </w:t>
      </w:r>
      <w:r>
        <w:t xml:space="preserve">   </w:t>
      </w:r>
      <w:r>
        <w:rPr>
          <w:rFonts w:hint="eastAsia"/>
        </w:rPr>
        <w:t>（四）抓好课题研究，提高科研能力</w:t>
      </w:r>
    </w:p>
    <w:p w:rsidR="006C53D6" w:rsidRDefault="006C53D6" w:rsidP="00E62AFC">
      <w:r>
        <w:rPr>
          <w:rFonts w:hint="eastAsia"/>
        </w:rPr>
        <w:lastRenderedPageBreak/>
        <w:t xml:space="preserve"> </w:t>
      </w:r>
      <w:r>
        <w:t xml:space="preserve">   </w:t>
      </w:r>
      <w:r w:rsidR="00E664AE">
        <w:t xml:space="preserve">  </w:t>
      </w:r>
      <w:r w:rsidR="00E664AE">
        <w:rPr>
          <w:rFonts w:hint="eastAsia"/>
        </w:rPr>
        <w:t>1、积极参加物理专业各种培训，特别是有关中考动向会议，发动教师撰写论文。</w:t>
      </w:r>
    </w:p>
    <w:p w:rsidR="00E664AE" w:rsidRDefault="00E664AE" w:rsidP="00E62AFC">
      <w:r>
        <w:rPr>
          <w:rFonts w:hint="eastAsia"/>
        </w:rPr>
        <w:t xml:space="preserve"> </w:t>
      </w:r>
      <w:r>
        <w:t xml:space="preserve">     </w:t>
      </w:r>
      <w:r>
        <w:rPr>
          <w:rFonts w:hint="eastAsia"/>
        </w:rPr>
        <w:t>2、积极积累教研组各项材料，为合格教研组复评和优秀教研组</w:t>
      </w:r>
      <w:proofErr w:type="gramStart"/>
      <w:r>
        <w:rPr>
          <w:rFonts w:hint="eastAsia"/>
        </w:rPr>
        <w:t>申报做</w:t>
      </w:r>
      <w:proofErr w:type="gramEnd"/>
      <w:r>
        <w:rPr>
          <w:rFonts w:hint="eastAsia"/>
        </w:rPr>
        <w:t>准备。</w:t>
      </w:r>
    </w:p>
    <w:p w:rsidR="003E0C5C" w:rsidRDefault="003E0C5C" w:rsidP="003E0C5C">
      <w:r>
        <w:rPr>
          <w:rFonts w:hint="eastAsia"/>
        </w:rPr>
        <w:t xml:space="preserve"> </w:t>
      </w:r>
      <w:r>
        <w:t xml:space="preserve">   </w:t>
      </w:r>
      <w:r>
        <w:rPr>
          <w:rFonts w:hint="eastAsia"/>
        </w:rPr>
        <w:t>（</w:t>
      </w:r>
      <w:r>
        <w:rPr>
          <w:rFonts w:hint="eastAsia"/>
        </w:rPr>
        <w:t>五</w:t>
      </w:r>
      <w:r>
        <w:rPr>
          <w:rFonts w:hint="eastAsia"/>
        </w:rPr>
        <w:t>）</w:t>
      </w:r>
      <w:r>
        <w:rPr>
          <w:rFonts w:hint="eastAsia"/>
        </w:rPr>
        <w:t>充分运动网络资源，开展网络教研</w:t>
      </w:r>
    </w:p>
    <w:p w:rsidR="003E0C5C" w:rsidRDefault="003E0C5C" w:rsidP="003E0C5C">
      <w:r>
        <w:rPr>
          <w:rFonts w:hint="eastAsia"/>
        </w:rPr>
        <w:t xml:space="preserve"> </w:t>
      </w:r>
      <w:r>
        <w:t xml:space="preserve">    </w:t>
      </w:r>
      <w:r>
        <w:rPr>
          <w:rFonts w:hint="eastAsia"/>
        </w:rPr>
        <w:t>在这段疫情期间，能不能充分利用好网络资源，善用网络平台，将起着至关重要的作用，成员要善于利用如钉钉、晓黑板、微信、QQ等软件，抓住网络教学主阵地，做到线上课程，线上作业，课后作业，作业批改，反馈，评价等有效衔接。</w:t>
      </w:r>
      <w:proofErr w:type="gramStart"/>
      <w:r>
        <w:rPr>
          <w:rFonts w:hint="eastAsia"/>
        </w:rPr>
        <w:t>让教学</w:t>
      </w:r>
      <w:proofErr w:type="gramEnd"/>
      <w:r>
        <w:rPr>
          <w:rFonts w:hint="eastAsia"/>
        </w:rPr>
        <w:t>效果最大化，成功渡过疫情期间“停课不停学”的教学难关。</w:t>
      </w:r>
    </w:p>
    <w:p w:rsidR="003E0C5C" w:rsidRDefault="003E0C5C" w:rsidP="003E0C5C">
      <w:r>
        <w:rPr>
          <w:rFonts w:hint="eastAsia"/>
        </w:rPr>
        <w:t xml:space="preserve"> </w:t>
      </w:r>
      <w:r>
        <w:t xml:space="preserve">    </w:t>
      </w:r>
      <w:r>
        <w:rPr>
          <w:rFonts w:hint="eastAsia"/>
        </w:rPr>
        <w:t>相信，</w:t>
      </w:r>
      <w:proofErr w:type="gramStart"/>
      <w:r>
        <w:rPr>
          <w:rFonts w:hint="eastAsia"/>
        </w:rPr>
        <w:t>我组室有</w:t>
      </w:r>
      <w:proofErr w:type="gramEnd"/>
      <w:r>
        <w:rPr>
          <w:rFonts w:hint="eastAsia"/>
        </w:rPr>
        <w:t>这个能力完成任务。</w:t>
      </w:r>
    </w:p>
    <w:p w:rsidR="00205A28" w:rsidRDefault="00205A28" w:rsidP="00205A28">
      <w:pPr>
        <w:jc w:val="right"/>
        <w:rPr>
          <w:rFonts w:hint="eastAsia"/>
        </w:rPr>
      </w:pPr>
      <w:r>
        <w:rPr>
          <w:rFonts w:hint="eastAsia"/>
        </w:rPr>
        <w:t xml:space="preserve"> </w:t>
      </w:r>
      <w:r>
        <w:t xml:space="preserve">                   </w:t>
      </w:r>
      <w:bookmarkStart w:id="0" w:name="_GoBack"/>
      <w:bookmarkEnd w:id="0"/>
      <w:r>
        <w:t xml:space="preserve">  </w:t>
      </w:r>
      <w:r>
        <w:rPr>
          <w:rFonts w:hint="eastAsia"/>
        </w:rPr>
        <w:t>2020.3</w:t>
      </w:r>
    </w:p>
    <w:p w:rsidR="00E664AE" w:rsidRPr="003E0C5C" w:rsidRDefault="00E664AE" w:rsidP="00E62AFC">
      <w:pPr>
        <w:rPr>
          <w:rFonts w:hint="eastAsia"/>
        </w:rPr>
      </w:pPr>
    </w:p>
    <w:sectPr w:rsidR="00E664AE" w:rsidRPr="003E0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F5FFF"/>
    <w:multiLevelType w:val="hybridMultilevel"/>
    <w:tmpl w:val="B7AA8AB8"/>
    <w:lvl w:ilvl="0" w:tplc="11369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4A"/>
    <w:rsid w:val="00205A28"/>
    <w:rsid w:val="00262885"/>
    <w:rsid w:val="003C4ECA"/>
    <w:rsid w:val="003E0C5C"/>
    <w:rsid w:val="00490172"/>
    <w:rsid w:val="005C1C27"/>
    <w:rsid w:val="006827CC"/>
    <w:rsid w:val="006C53D6"/>
    <w:rsid w:val="00AE1EA1"/>
    <w:rsid w:val="00B316E7"/>
    <w:rsid w:val="00C51ADC"/>
    <w:rsid w:val="00C75BD3"/>
    <w:rsid w:val="00E0684A"/>
    <w:rsid w:val="00E37457"/>
    <w:rsid w:val="00E62AFC"/>
    <w:rsid w:val="00E664AE"/>
    <w:rsid w:val="00FD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89A5"/>
  <w15:chartTrackingRefBased/>
  <w15:docId w15:val="{F9219345-E5F6-491E-BC0D-7917D746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C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337168">
      <w:bodyDiv w:val="1"/>
      <w:marLeft w:val="0"/>
      <w:marRight w:val="0"/>
      <w:marTop w:val="0"/>
      <w:marBottom w:val="0"/>
      <w:divBdr>
        <w:top w:val="none" w:sz="0" w:space="0" w:color="auto"/>
        <w:left w:val="none" w:sz="0" w:space="0" w:color="auto"/>
        <w:bottom w:val="none" w:sz="0" w:space="0" w:color="auto"/>
        <w:right w:val="none" w:sz="0" w:space="0" w:color="auto"/>
      </w:divBdr>
    </w:div>
    <w:div w:id="442530962">
      <w:bodyDiv w:val="1"/>
      <w:marLeft w:val="0"/>
      <w:marRight w:val="0"/>
      <w:marTop w:val="0"/>
      <w:marBottom w:val="0"/>
      <w:divBdr>
        <w:top w:val="none" w:sz="0" w:space="0" w:color="auto"/>
        <w:left w:val="none" w:sz="0" w:space="0" w:color="auto"/>
        <w:bottom w:val="none" w:sz="0" w:space="0" w:color="auto"/>
        <w:right w:val="none" w:sz="0" w:space="0" w:color="auto"/>
      </w:divBdr>
    </w:div>
    <w:div w:id="1121993389">
      <w:bodyDiv w:val="1"/>
      <w:marLeft w:val="0"/>
      <w:marRight w:val="0"/>
      <w:marTop w:val="0"/>
      <w:marBottom w:val="0"/>
      <w:divBdr>
        <w:top w:val="none" w:sz="0" w:space="0" w:color="auto"/>
        <w:left w:val="none" w:sz="0" w:space="0" w:color="auto"/>
        <w:bottom w:val="none" w:sz="0" w:space="0" w:color="auto"/>
        <w:right w:val="none" w:sz="0" w:space="0" w:color="auto"/>
      </w:divBdr>
    </w:div>
    <w:div w:id="1171873429">
      <w:bodyDiv w:val="1"/>
      <w:marLeft w:val="0"/>
      <w:marRight w:val="0"/>
      <w:marTop w:val="0"/>
      <w:marBottom w:val="0"/>
      <w:divBdr>
        <w:top w:val="none" w:sz="0" w:space="0" w:color="auto"/>
        <w:left w:val="none" w:sz="0" w:space="0" w:color="auto"/>
        <w:bottom w:val="none" w:sz="0" w:space="0" w:color="auto"/>
        <w:right w:val="none" w:sz="0" w:space="0" w:color="auto"/>
      </w:divBdr>
    </w:div>
    <w:div w:id="1497302057">
      <w:bodyDiv w:val="1"/>
      <w:marLeft w:val="0"/>
      <w:marRight w:val="0"/>
      <w:marTop w:val="0"/>
      <w:marBottom w:val="0"/>
      <w:divBdr>
        <w:top w:val="none" w:sz="0" w:space="0" w:color="auto"/>
        <w:left w:val="none" w:sz="0" w:space="0" w:color="auto"/>
        <w:bottom w:val="none" w:sz="0" w:space="0" w:color="auto"/>
        <w:right w:val="none" w:sz="0" w:space="0" w:color="auto"/>
      </w:divBdr>
    </w:div>
    <w:div w:id="1696925936">
      <w:bodyDiv w:val="1"/>
      <w:marLeft w:val="0"/>
      <w:marRight w:val="0"/>
      <w:marTop w:val="0"/>
      <w:marBottom w:val="0"/>
      <w:divBdr>
        <w:top w:val="none" w:sz="0" w:space="0" w:color="auto"/>
        <w:left w:val="none" w:sz="0" w:space="0" w:color="auto"/>
        <w:bottom w:val="none" w:sz="0" w:space="0" w:color="auto"/>
        <w:right w:val="none" w:sz="0" w:space="0" w:color="auto"/>
      </w:divBdr>
    </w:div>
    <w:div w:id="1941529234">
      <w:bodyDiv w:val="1"/>
      <w:marLeft w:val="0"/>
      <w:marRight w:val="0"/>
      <w:marTop w:val="0"/>
      <w:marBottom w:val="0"/>
      <w:divBdr>
        <w:top w:val="none" w:sz="0" w:space="0" w:color="auto"/>
        <w:left w:val="none" w:sz="0" w:space="0" w:color="auto"/>
        <w:bottom w:val="none" w:sz="0" w:space="0" w:color="auto"/>
        <w:right w:val="none" w:sz="0" w:space="0" w:color="auto"/>
      </w:divBdr>
    </w:div>
    <w:div w:id="20331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45480</dc:creator>
  <cp:keywords/>
  <dc:description/>
  <cp:lastModifiedBy> </cp:lastModifiedBy>
  <cp:revision>2</cp:revision>
  <dcterms:created xsi:type="dcterms:W3CDTF">2020-03-10T03:39:00Z</dcterms:created>
  <dcterms:modified xsi:type="dcterms:W3CDTF">2020-03-10T03:39:00Z</dcterms:modified>
</cp:coreProperties>
</file>